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-284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890" w:dyaOrig="1174">
          <v:rect xmlns:o="urn:schemas-microsoft-com:office:office" xmlns:v="urn:schemas-microsoft-com:vml" id="rectole0000000000" style="width:44.500000pt;height:58.7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-284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  <w:t xml:space="preserve">СКВИРСЬКА МІСЬКА РАДА </w:t>
      </w:r>
    </w:p>
    <w:p>
      <w:pPr>
        <w:spacing w:before="0" w:after="200" w:line="276"/>
        <w:ind w:right="-284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FFFFFF" w:val="clear"/>
        </w:rPr>
        <w:t xml:space="preserve">  Р І Ш Е Н Н Я</w:t>
      </w:r>
    </w:p>
    <w:p>
      <w:pPr>
        <w:spacing w:before="0" w:after="200" w:line="276"/>
        <w:ind w:right="-284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від___ грудня 2022 року                             м. Сквира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____VIII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 погодження станом на 01.01.2023 року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штатного розпису комунального закладу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"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Сквирський центр соціальної підтримки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дітей та сімей "Надія""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-284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Розглянувши клопотання комунального закладу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Сквирський центр соціальної підтримки дітей та сімей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Надія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Сквирської міської ради Київської області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вих.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1-07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від 21.11.2022 (вх.. ), відповідно до Наказу Міністерства соціальної політики від 18.05.2015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4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526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Про умови оплати праці працівників закладів соціального захисту дітей, закладів соціального обслуговування, закладів соціальної підтримки сімей, дітей та молоді і центрів соціальних служб для сім’ї, дітей та молоді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керуючись ст.ст.26, 59 ЗУ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Про місцеве самоврядування в Україні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враховуючи пропозиції постійної комі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сії Сквирської міської ради з питань соціального захисту, освіти, охорони здоров’я, культури та релігії, Сквирська міська рада VIII скликання</w:t>
      </w:r>
    </w:p>
    <w:p>
      <w:pPr>
        <w:spacing w:before="240" w:after="200" w:line="276"/>
        <w:ind w:right="-284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И Р І Ш И Л А:</w:t>
      </w:r>
    </w:p>
    <w:p>
      <w:pPr>
        <w:spacing w:before="240" w:after="200" w:line="276"/>
        <w:ind w:right="-284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Погодити й затвердити Штатний розпис комунального закладу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Сквирський центр соціальної підтримки дітей та сімей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Надія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Сквирської міської ради Київської області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станом на 01.01.2023 рік, що вступив у дію з 01 листопада 2022 року, у зв’язку з виробничою необхідністю (додаток )</w:t>
      </w:r>
    </w:p>
    <w:p>
      <w:pPr>
        <w:tabs>
          <w:tab w:val="left" w:pos="1134" w:leader="none"/>
        </w:tabs>
        <w:spacing w:before="0" w:after="0" w:line="276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Рішення вступає в дію з моменту його прийняття. </w:t>
      </w:r>
    </w:p>
    <w:p>
      <w:pPr>
        <w:tabs>
          <w:tab w:val="left" w:pos="1134" w:leader="none"/>
        </w:tabs>
        <w:spacing w:before="0" w:after="0" w:line="276"/>
        <w:ind w:right="0" w:left="0" w:firstLine="567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Контроль за виконанням цього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>
      <w:pPr>
        <w:spacing w:before="0" w:after="0" w:line="276"/>
        <w:ind w:right="-284" w:left="1211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-284" w:left="1211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-142" w:left="-142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Міська голова</w:t>
      </w:r>
    </w:p>
    <w:p>
      <w:pPr>
        <w:spacing w:before="0" w:after="0" w:line="276"/>
        <w:ind w:right="-142" w:left="-142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ab/>
        <w:tab/>
        <w:tab/>
        <w:tab/>
        <w:tab/>
        <w:tab/>
        <w:tab/>
        <w:tab/>
        <w:t xml:space="preserve">   </w:t>
      </w:r>
    </w:p>
    <w:p>
      <w:pPr>
        <w:spacing w:before="0" w:after="0" w:line="276"/>
        <w:ind w:right="-142" w:left="-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Валентина ЛЕВІЦЬКА</w:t>
      </w: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ПОГОДЖЕНО:</w:t>
      </w:r>
    </w:p>
    <w:p>
      <w:pPr>
        <w:spacing w:before="0" w:after="20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Секретар міської ради</w:t>
        <w:tab/>
        <w:tab/>
        <w:tab/>
        <w:tab/>
        <w:tab/>
        <w:tab/>
        <w:tab/>
        <w:tab/>
        <w:t xml:space="preserve">Т. Власюк</w:t>
      </w:r>
    </w:p>
    <w:p>
      <w:pPr>
        <w:spacing w:before="0" w:after="20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Заступниця міської голови</w:t>
        <w:tab/>
        <w:tab/>
        <w:tab/>
        <w:tab/>
        <w:tab/>
        <w:tab/>
        <w:tab/>
        <w:t xml:space="preserve">В. Бачинська</w:t>
      </w:r>
    </w:p>
    <w:p>
      <w:pPr>
        <w:spacing w:before="0" w:after="20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Заступниця міської голови</w:t>
        <w:tab/>
        <w:tab/>
        <w:tab/>
        <w:tab/>
        <w:tab/>
        <w:tab/>
        <w:tab/>
        <w:t xml:space="preserve">Л. Сергієнко</w:t>
      </w:r>
    </w:p>
    <w:p>
      <w:pPr>
        <w:spacing w:before="0" w:after="20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Начальниця відділу освіти                                      С.Риченко</w:t>
      </w:r>
    </w:p>
    <w:p>
      <w:pPr>
        <w:spacing w:before="0" w:after="20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Начальниця служби у справах дітей та сім’ї міської ради</w:t>
        <w:tab/>
        <w:tab/>
        <w:t xml:space="preserve">Н. Рогоза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Начальник організаційного відділу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міської ради (уповноважений з питань запобігання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та виявлення корупції)</w:t>
        <w:tab/>
        <w:tab/>
        <w:tab/>
        <w:tab/>
        <w:tab/>
        <w:tab/>
        <w:tab/>
        <w:tab/>
        <w:t xml:space="preserve">В. Салтанюк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Начальниця відділу з питань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юридичного забезпечення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ради та діловодства міської ради</w:t>
        <w:tab/>
        <w:tab/>
        <w:tab/>
        <w:tab/>
        <w:tab/>
        <w:tab/>
        <w:t xml:space="preserve">І. Кваша</w:t>
      </w:r>
    </w:p>
    <w:p>
      <w:pPr>
        <w:spacing w:before="0" w:after="0" w:line="276"/>
        <w:ind w:right="0" w:left="-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-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Начальниця відділу-заступниця начальниці</w:t>
      </w:r>
    </w:p>
    <w:p>
      <w:pPr>
        <w:spacing w:before="0" w:after="0" w:line="276"/>
        <w:ind w:right="0" w:left="-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фінансового управління міської ради</w:t>
        <w:tab/>
        <w:tab/>
        <w:tab/>
        <w:tab/>
        <w:tab/>
        <w:tab/>
        <w:t xml:space="preserve">Н. Капітанюк</w:t>
      </w: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-284" w:left="-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ВИКОНАВЕЦЬ: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Директорка комунального закладу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Сквирський центр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соціальної підтримки дітей та сімей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Надія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Сквирської міської ради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</w:t>
        <w:tab/>
        <w:tab/>
        <w:tab/>
        <w:tab/>
        <w:tab/>
        <w:tab/>
        <w:tab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Ю. Штундер</w:t>
      </w: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РЕКОМЕНДОВАНО ДО ВИНЕСЕННЯ НА</w:t>
      </w:r>
    </w:p>
    <w:p>
      <w:pPr>
        <w:spacing w:before="0" w:after="0" w:line="276"/>
        <w:ind w:right="-284" w:left="-142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РОЗГЛЯД ТА ЗАТВЕРДЖЕННЯ СЕСІЄЮ: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Голова постійної комісії Сквирської міської ради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 питань соціального захисту, освіти, охорони</w:t>
      </w:r>
    </w:p>
    <w:p>
      <w:pPr>
        <w:spacing w:before="0" w:after="0" w:line="276"/>
        <w:ind w:right="-284" w:left="-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здоров’я, культури та релігії</w:t>
        <w:tab/>
        <w:tab/>
        <w:tab/>
        <w:tab/>
        <w:tab/>
        <w:tab/>
        <w:tab/>
        <w:t xml:space="preserve">К. Бондарчук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